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C9" w:rsidRPr="00B107C9" w:rsidRDefault="00D55485" w:rsidP="00B107C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Želite </w:t>
      </w:r>
      <w:r w:rsidR="00B107C9"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iznajmiti apartman – što dalje?</w:t>
      </w:r>
    </w:p>
    <w:p w:rsidR="00B107C9" w:rsidRPr="00B107C9" w:rsidRDefault="00B107C9" w:rsidP="00B107C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Pribavite rješenje o odobrenju pružanja ugostiteljskih usluga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14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dobivanje 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odobrenju za pružanje ugostiteljskih usluga u domaćinstvu potrebno je poduzeti nekoliko koraka:</w:t>
      </w:r>
    </w:p>
    <w:p w:rsidR="00B107C9" w:rsidRDefault="00B107C9" w:rsidP="00B10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Ispuniti zahtjev za izdavanje rješenja o odobrenju za pružanje ugos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titeljskih usluga u domaćinstvu koji možete pronaći na sljedećoj poveznici:  </w:t>
      </w:r>
    </w:p>
    <w:p w:rsidR="00B107C9" w:rsidRPr="00B107C9" w:rsidRDefault="00B107C9" w:rsidP="00B107C9">
      <w:p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 </w:t>
      </w:r>
      <w:r w:rsidRPr="00B107C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https://www.udu-dnz.hr/sluzba_za_gospodarstvo.php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Iznajmljivanje smještaja se bez </w:t>
      </w:r>
      <w:r w:rsidR="00F1455B">
        <w:rPr>
          <w:rFonts w:ascii="Times New Roman" w:eastAsia="Times New Roman" w:hAnsi="Times New Roman" w:cs="Times New Roman"/>
          <w:sz w:val="24"/>
          <w:szCs w:val="24"/>
          <w:lang w:eastAsia="hr-HR"/>
        </w:rPr>
        <w:t>dobivenog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Rješenja o odobrenju za pružanje ugostiteljskih usluga, prema Zakonu o ugostiteljskoj djelatnosti (NN138/06), kažnjava novčanom kaznom u iznosu od 10.000 do 30.000 kuna.</w:t>
      </w:r>
    </w:p>
    <w:p w:rsidR="00B107C9" w:rsidRPr="00B107C9" w:rsidRDefault="00B107C9" w:rsidP="00B107C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Kategorizacija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smještajnog objekta</w:t>
      </w:r>
    </w:p>
    <w:p w:rsidR="00B107C9" w:rsidRPr="00B107C9" w:rsidRDefault="00B107C9" w:rsidP="00B107C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Kategorizacija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smještajnog objekta 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neophodna kako bi se smještaj legalno iznajmljivao. Zahtjev za kategorizacijom podnosi se Uredu državne uprave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DNŽ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Služba za gos</w:t>
      </w:r>
      <w:r w:rsidR="00927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podarstvo / Odjel za turizam). 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Ovdje možete dobiti sve potrebne</w:t>
      </w:r>
      <w:r w:rsidR="00927A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informacije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dokumente</w:t>
      </w:r>
      <w:r w:rsidR="00F145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prilažete tom zahtjevu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saznati sve o uvjetima za kategorizaciju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smještaja.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biste zaprimili rješenje o kategorizaciji, poželjno je da ispunjavate određene uvjete. Dakle, uvjeti uključuju točke, odnosno smjernice temeljem kojih biste svoj smještaj uredili sukladno broju zvjezdica koje želite imati.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Tablice s uvjetima za željene kategorije preuzmite na sljedećim poveznicama: </w:t>
      </w:r>
    </w:p>
    <w:p w:rsidR="00B107C9" w:rsidRPr="00B107C9" w:rsidRDefault="006200CD" w:rsidP="00B10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="00B107C9" w:rsidRPr="00B107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Minimalni uvjeti za kategorizaciju sobe </w:t>
        </w:r>
      </w:hyperlink>
    </w:p>
    <w:p w:rsidR="00B107C9" w:rsidRPr="00B107C9" w:rsidRDefault="006200CD" w:rsidP="00B10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="00B107C9" w:rsidRPr="00B107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Minimalni uvjeti za kategorizaciju apartmana</w:t>
        </w:r>
      </w:hyperlink>
    </w:p>
    <w:p w:rsidR="00B107C9" w:rsidRPr="00B107C9" w:rsidRDefault="006200CD" w:rsidP="00B10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="00B107C9" w:rsidRPr="00B107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Minimalni uvjeti za kategorizaciju kuće za odmor</w:t>
        </w:r>
      </w:hyperlink>
    </w:p>
    <w:p w:rsidR="00B107C9" w:rsidRPr="00B107C9" w:rsidRDefault="006200CD" w:rsidP="00B10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B107C9" w:rsidRPr="00B107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Minimalni uvjeti za kategorizaciju kampa</w:t>
        </w:r>
      </w:hyperlink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Svakako Vam je cilj udovoljiti gostu, a pritom i sebi olakšati jednostavnim, brzim i učinkovitim održavanjem smještajnih kapaciteta. Na ovaj način imate priliku </w:t>
      </w:r>
      <w:hyperlink r:id="rId9" w:history="1">
        <w:r w:rsidRPr="00B107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poboljšati iskustvo gosta</w:t>
        </w:r>
      </w:hyperlink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, te osigurati njegov ponovni dolazak.</w:t>
      </w:r>
    </w:p>
    <w:p w:rsidR="00B107C9" w:rsidRPr="00B107C9" w:rsidRDefault="00B107C9" w:rsidP="00B107C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Naručite standardiziranu ploču</w:t>
      </w:r>
    </w:p>
    <w:p w:rsidR="00B107C9" w:rsidRPr="00B107C9" w:rsidRDefault="00B107C9" w:rsidP="00B107C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Na glavnom ulazu u objekta dužni ste postaviti standardiziranu ploču, a na ulaznim vratima objekta postaviti natpis s imenom, prezimenom i uslugom koja se pruža. Standardizirane ploče se naručuju po kategorizaciji objekta kod proizvođača koji imaju suglasnost Ministarstva turizma.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Proizvođaču je potrebno dostaviti:</w:t>
      </w:r>
      <w:r w:rsidR="006F4FCB"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107C9" w:rsidRPr="00B107C9" w:rsidRDefault="00B107C9" w:rsidP="00B1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uplatnice</w:t>
      </w:r>
    </w:p>
    <w:p w:rsidR="00B107C9" w:rsidRPr="00B107C9" w:rsidRDefault="00B107C9" w:rsidP="00B1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Kopiju rješenja o kategorizaciji</w:t>
      </w:r>
    </w:p>
    <w:p w:rsidR="00B107C9" w:rsidRPr="00B107C9" w:rsidRDefault="00B107C9" w:rsidP="00B10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isporuke</w:t>
      </w:r>
    </w:p>
    <w:p w:rsidR="00B107C9" w:rsidRPr="00B107C9" w:rsidRDefault="00F1455B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 proizvođači: </w:t>
      </w:r>
      <w:r w:rsidRPr="00F1455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https://mint.gov.hr/pristup-informacijama/kategorizacija-11512/standardizirana-ploce-za-objekte-koji-se-kategoriziraju/11513</w:t>
      </w:r>
    </w:p>
    <w:p w:rsidR="00F1455B" w:rsidRDefault="00F1455B" w:rsidP="00B107C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07C9" w:rsidRPr="00B107C9" w:rsidRDefault="00B107C9" w:rsidP="00B107C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4. Kreirajte cijene 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Službene cijene</w:t>
      </w:r>
    </w:p>
    <w:p w:rsidR="00B107C9" w:rsidRPr="00B107C9" w:rsidRDefault="00B107C9" w:rsidP="00B107C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svoje cijene kreirate samostalno. Također, cijene obavezno moraju biti izražene u </w:t>
      </w:r>
      <w:r w:rsidR="00F1455B">
        <w:rPr>
          <w:rFonts w:ascii="Times New Roman" w:eastAsia="Times New Roman" w:hAnsi="Times New Roman" w:cs="Times New Roman"/>
          <w:sz w:val="24"/>
          <w:szCs w:val="24"/>
          <w:lang w:eastAsia="hr-HR"/>
        </w:rPr>
        <w:t>kunama.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postoje nikakve već unaprijed određene cijene za pojedini tip smještaja. Ako se pitate kako započeti s kreiranjem cijene, osim pregledavanja cijene konkurenata obratite pozornost na to da vaša individualna cijena mora sadržavati sljedeće elemente:</w:t>
      </w:r>
    </w:p>
    <w:p w:rsidR="00B107C9" w:rsidRPr="00B107C9" w:rsidRDefault="00B107C9" w:rsidP="00B10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Fiksne troškove</w:t>
      </w:r>
    </w:p>
    <w:p w:rsidR="00B107C9" w:rsidRPr="00B107C9" w:rsidRDefault="00F1455B" w:rsidP="00B10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Turističku </w:t>
      </w:r>
      <w:r w:rsidR="00B107C9"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pristojbu</w:t>
      </w:r>
    </w:p>
    <w:p w:rsidR="00B107C9" w:rsidRPr="00B107C9" w:rsidRDefault="00B107C9" w:rsidP="00B10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Posredničku naknadu (postotak koji odobravate za agencijsku uslugu)</w:t>
      </w:r>
    </w:p>
    <w:p w:rsidR="00D55485" w:rsidRPr="00D55485" w:rsidRDefault="00B107C9" w:rsidP="00D554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Vašu zaradu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Alotmanske</w:t>
      </w:r>
      <w:proofErr w:type="spellEnd"/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cijene</w:t>
      </w:r>
    </w:p>
    <w:p w:rsidR="00B107C9" w:rsidRPr="00B107C9" w:rsidRDefault="00B107C9" w:rsidP="00B107C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Alotmanske</w:t>
      </w:r>
      <w:proofErr w:type="spellEnd"/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cijene su namijenjene agencijama, a u pravilu su niže od onih individualnih. U Zakonu ne postoji obveza izrade ovakvog cjenika no svakako ga je korisno pripremiti za slučaj da odlučite surađivati s agencijom.</w:t>
      </w:r>
    </w:p>
    <w:p w:rsidR="00B107C9" w:rsidRPr="00B107C9" w:rsidRDefault="00B107C9" w:rsidP="00B107C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Neke agencije se nadograđuju s cijenom dok druge uzimaju određeni rabat od cijene iznajmljivača. Sve je naravno stvar dogovora s agencijom. Vi kreirate službeni cjenik a s agencijom dogovarate da im date svoje cijene na koje će se agencija nadograditi ili ćete agenciji dati recimo 5% ili 10% rabata od svojih cijena. Kod ispostavljanja računa gostu, uvijek ispisujete onaj iznos koji ste realno naplatili, ako je agencija tu bila posrednik pa ste primili manje, evidentirajte to u računu, samo imajte ugovor s tom agencijom radi eventualne inspekcije</w:t>
      </w:r>
    </w:p>
    <w:p w:rsidR="00B107C9" w:rsidRPr="00B107C9" w:rsidRDefault="00B107C9" w:rsidP="00B107C9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Kategorizacija apartmana je završena, ploča je obješena! Vrijeme je za izradu vašeg prvog službenog cjenika.</w:t>
      </w:r>
    </w:p>
    <w:p w:rsidR="00B107C9" w:rsidRPr="00B107C9" w:rsidRDefault="00B107C9" w:rsidP="00B107C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Objesite svoj prvi službeni cjenik i kućni red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Službeni cjenik mora sadržavati:</w:t>
      </w:r>
    </w:p>
    <w:p w:rsidR="00B107C9" w:rsidRPr="00B107C9" w:rsidRDefault="00B107C9" w:rsidP="00B10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iznajmljivača (naziv smještaja, ime i prezime vlasnika, adresa i OIB)</w:t>
      </w:r>
    </w:p>
    <w:p w:rsidR="00B107C9" w:rsidRPr="00B107C9" w:rsidRDefault="00B107C9" w:rsidP="00B10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usluge (noćenje za dvije osobe, noćenje s doručkom, najam apartmana…)</w:t>
      </w:r>
    </w:p>
    <w:p w:rsidR="00B107C9" w:rsidRPr="00B107C9" w:rsidRDefault="00B107C9" w:rsidP="00B10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Vrstu naplate (po noćenju, po osobi, po smještaju, tjedno….)</w:t>
      </w:r>
    </w:p>
    <w:p w:rsidR="00B107C9" w:rsidRPr="00B107C9" w:rsidRDefault="00B107C9" w:rsidP="00B10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Termin (unijeti sve termine u kojima se cijena razlike, sezone…)</w:t>
      </w:r>
    </w:p>
    <w:p w:rsidR="00B107C9" w:rsidRPr="00B107C9" w:rsidRDefault="00B107C9" w:rsidP="00B10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Cijenu (obavezno u HRK)</w:t>
      </w:r>
    </w:p>
    <w:p w:rsidR="00B107C9" w:rsidRPr="00B107C9" w:rsidRDefault="00D55485" w:rsidP="00B10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Turistička</w:t>
      </w:r>
      <w:r w:rsidR="00B107C9"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pristojba (ako je uključena u cijenu obavezno je navesti i taj podatak, plus obavezno napisati iznose)</w:t>
      </w:r>
    </w:p>
    <w:p w:rsidR="00B107C9" w:rsidRPr="00B107C9" w:rsidRDefault="00B107C9" w:rsidP="00B10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PDV (ako cijena sadrži PDV onda posebno izraziti </w:t>
      </w:r>
      <w:proofErr w:type="spellStart"/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netto</w:t>
      </w:r>
      <w:proofErr w:type="spellEnd"/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cijenu plus iznos PDV-a)</w:t>
      </w:r>
    </w:p>
    <w:p w:rsidR="00B107C9" w:rsidRPr="00B107C9" w:rsidRDefault="00B107C9" w:rsidP="00B10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Dodatne usluge (kućni ljubimci, klima, čišćenje, doručak, parking…)</w:t>
      </w:r>
    </w:p>
    <w:p w:rsidR="00B107C9" w:rsidRPr="00B107C9" w:rsidRDefault="00B107C9" w:rsidP="00B10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važenja cjenika (navesti datum od kada je taj cjenik važeći)</w:t>
      </w:r>
    </w:p>
    <w:p w:rsidR="00B107C9" w:rsidRPr="00B107C9" w:rsidRDefault="00B107C9" w:rsidP="00B107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7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(Cjenik nije potrebno ovjeravati kod nadležnih službi, dovoljno ga je potpisati od strane vlasnika).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 iznajmljivača je izložiti službeni cjenik u svakoj sobi / apartmanu. Možete ga objesiti na zid ili postaviti na stol.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Kućni red apartmana / sobe za iznajmljivanje: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Kao iznajmljivač dužni ste utvrditi kućni red i istaknuti ga u svim sobama i apartmanima (NN 138/06).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bilo bi poželjno kada biste kućni red preveli na više jezika kako bi svi gosti bili u mogućnosti razumjeti pravila smještaja.</w:t>
      </w:r>
    </w:p>
    <w:p w:rsidR="00B107C9" w:rsidRPr="00F1455B" w:rsidRDefault="00F1455B" w:rsidP="002D3AB7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 goste je potrebno prijaviti u sustavu eVisitor</w:t>
      </w:r>
    </w:p>
    <w:p w:rsidR="00B107C9" w:rsidRPr="00B107C9" w:rsidRDefault="00B107C9" w:rsidP="00B107C9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Dužni ste prijaviti gosta </w:t>
      </w:r>
      <w:r w:rsidR="002D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sustavu eVisitor u 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roku od 12 sati po dolasku i u roku od 24 sata po odlasku. Goste možete </w:t>
      </w:r>
      <w:r w:rsidR="002D3AB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prijaviti na sljedeći način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107C9" w:rsidRPr="00B107C9" w:rsidRDefault="00B107C9" w:rsidP="002D3AB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51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evidencije </w:t>
      </w:r>
      <w:r w:rsidR="002D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gosta se 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vode unutar sustava </w:t>
      </w:r>
      <w:r w:rsidRPr="00B107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eVisitor 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digitalnom obliku. </w:t>
      </w:r>
      <w:r w:rsidR="002D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prijavu gostiju potrebna je </w:t>
      </w:r>
      <w:proofErr w:type="spellStart"/>
      <w:r w:rsidR="002D3AB7"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proofErr w:type="spellEnd"/>
      <w:r w:rsidR="002D3A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lista koju ćete dobiti u nadležnoj turističkoj zajednici. </w:t>
      </w: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(pripazite na GDPR – </w:t>
      </w:r>
      <w:r w:rsidRPr="002D3AB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Podaci o gostima se ne smiju kopirati niti dijeliti s trećim stranama.)</w:t>
      </w:r>
    </w:p>
    <w:p w:rsidR="00B107C9" w:rsidRPr="00B107C9" w:rsidRDefault="00B107C9" w:rsidP="00B107C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 Izradite mu račun</w:t>
      </w:r>
    </w:p>
    <w:p w:rsidR="00B107C9" w:rsidRPr="00B107C9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C9">
        <w:rPr>
          <w:rFonts w:ascii="Times New Roman" w:eastAsia="Times New Roman" w:hAnsi="Times New Roman" w:cs="Times New Roman"/>
          <w:sz w:val="24"/>
          <w:szCs w:val="24"/>
          <w:lang w:eastAsia="hr-HR"/>
        </w:rPr>
        <w:t>Iznajmljivač je dužan izdati račun gostu / agenciji za svaku izvršenu uslugu s brojem i zadržati u bloku za sebe kopiju tog računa.</w:t>
      </w:r>
    </w:p>
    <w:p w:rsidR="00B107C9" w:rsidRPr="002D3AB7" w:rsidRDefault="00B107C9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76D39" w:rsidRDefault="002D3AB7" w:rsidP="00176D39">
      <w:pPr>
        <w:shd w:val="clear" w:color="auto" w:fill="FFFFFF"/>
        <w:spacing w:after="12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3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Kao iznajmljivač dužni ste plaćati</w:t>
      </w:r>
      <w:r w:rsidR="004F63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</w:p>
    <w:p w:rsidR="004F6355" w:rsidRPr="00176D39" w:rsidRDefault="004F6355" w:rsidP="00176D3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4F63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Turističku pristojbu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D3AB7" w:rsidRPr="004F6355" w:rsidRDefault="004F6355" w:rsidP="002D3AB7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355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Turistička pristojba</w:t>
      </w:r>
      <w:r w:rsidR="002D3AB7" w:rsidRPr="004F63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F6355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privatne iznaj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mljivače koji plaćaju pauš</w:t>
      </w:r>
      <w:r w:rsidR="00176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alni iznos turističke pristoje po krevetu. Ukupan iznos </w:t>
      </w:r>
      <w:r w:rsidR="006A1C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turističke pristojbe </w:t>
      </w:r>
      <w:r w:rsidR="00176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dijeli na 3. </w:t>
      </w:r>
      <w:r w:rsidR="006A1CA4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176D39">
        <w:rPr>
          <w:rFonts w:ascii="Times New Roman" w:eastAsia="Times New Roman" w:hAnsi="Times New Roman" w:cs="Times New Roman"/>
          <w:sz w:val="24"/>
          <w:szCs w:val="24"/>
          <w:lang w:eastAsia="hr-HR"/>
        </w:rPr>
        <w:t>ate sa dosp</w:t>
      </w:r>
      <w:r w:rsidR="006A1CA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76D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jećem plaćanja prve rate do </w:t>
      </w:r>
      <w:r w:rsidR="006A1C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srpnja, druge 31. kolovoza i treće 30. rujna. Zaduženje turističke pristojbe vidljiva su u sustavu eVisitor, kao i uplatnica koju možete sami preuzeti. </w:t>
      </w:r>
    </w:p>
    <w:tbl>
      <w:tblPr>
        <w:tblStyle w:val="TableGrid"/>
        <w:tblW w:w="7485" w:type="dxa"/>
        <w:tblInd w:w="-601" w:type="dxa"/>
        <w:tblLook w:val="04A0"/>
      </w:tblPr>
      <w:tblGrid>
        <w:gridCol w:w="1965"/>
        <w:gridCol w:w="1755"/>
        <w:gridCol w:w="1872"/>
        <w:gridCol w:w="1893"/>
      </w:tblGrid>
      <w:tr w:rsidR="002D3AB7" w:rsidRPr="004F6355" w:rsidTr="0028451F">
        <w:trPr>
          <w:trHeight w:val="761"/>
        </w:trPr>
        <w:tc>
          <w:tcPr>
            <w:tcW w:w="1965" w:type="dxa"/>
            <w:vAlign w:val="center"/>
          </w:tcPr>
          <w:p w:rsidR="002D3AB7" w:rsidRPr="004F6355" w:rsidRDefault="002D3AB7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Turistička pristojba za smještaj u domaćinstvu (paušal po krevetu)</w:t>
            </w:r>
          </w:p>
        </w:tc>
        <w:tc>
          <w:tcPr>
            <w:tcW w:w="1755" w:type="dxa"/>
            <w:vAlign w:val="center"/>
          </w:tcPr>
          <w:p w:rsidR="002D3AB7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Turistička pristojba </w:t>
            </w:r>
            <w:r w:rsidR="002D3AB7"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smještaj u OPG-u (paušal po krevetu) </w:t>
            </w:r>
          </w:p>
        </w:tc>
        <w:tc>
          <w:tcPr>
            <w:tcW w:w="1872" w:type="dxa"/>
            <w:vAlign w:val="center"/>
          </w:tcPr>
          <w:p w:rsidR="002D3AB7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Turistička pristojba</w:t>
            </w:r>
            <w:r w:rsidR="002D3AB7"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kampovima (paušal po krevetu)</w:t>
            </w:r>
          </w:p>
        </w:tc>
        <w:tc>
          <w:tcPr>
            <w:tcW w:w="1893" w:type="dxa"/>
            <w:vAlign w:val="center"/>
          </w:tcPr>
          <w:p w:rsidR="002D3AB7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Turistička pristojba</w:t>
            </w:r>
            <w:r w:rsidR="002D3AB7"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kampove u OPG-u (paušal po krevetu) </w:t>
            </w:r>
          </w:p>
        </w:tc>
      </w:tr>
      <w:tr w:rsidR="002D3AB7" w:rsidRPr="004F6355" w:rsidTr="0028451F">
        <w:trPr>
          <w:trHeight w:val="352"/>
        </w:trPr>
        <w:tc>
          <w:tcPr>
            <w:tcW w:w="1965" w:type="dxa"/>
          </w:tcPr>
          <w:p w:rsidR="002D3AB7" w:rsidRPr="004F6355" w:rsidRDefault="002D3AB7" w:rsidP="0038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D3AB7" w:rsidRPr="004F6355" w:rsidRDefault="002D3AB7" w:rsidP="0038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D3AB7" w:rsidRPr="004F6355" w:rsidRDefault="002D3AB7" w:rsidP="0038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D3AB7" w:rsidRPr="004F6355" w:rsidRDefault="002D3AB7" w:rsidP="0038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B7" w:rsidRPr="004F6355" w:rsidTr="0028451F">
        <w:trPr>
          <w:trHeight w:val="352"/>
        </w:trPr>
        <w:tc>
          <w:tcPr>
            <w:tcW w:w="1965" w:type="dxa"/>
            <w:vAlign w:val="center"/>
          </w:tcPr>
          <w:p w:rsidR="002D3AB7" w:rsidRPr="004F6355" w:rsidRDefault="002D3AB7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350,00 kn</w:t>
            </w:r>
          </w:p>
        </w:tc>
        <w:tc>
          <w:tcPr>
            <w:tcW w:w="1755" w:type="dxa"/>
            <w:vAlign w:val="center"/>
          </w:tcPr>
          <w:p w:rsidR="002D3AB7" w:rsidRPr="004F6355" w:rsidRDefault="002D3AB7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200,00 kn</w:t>
            </w:r>
          </w:p>
        </w:tc>
        <w:tc>
          <w:tcPr>
            <w:tcW w:w="1872" w:type="dxa"/>
            <w:vAlign w:val="center"/>
          </w:tcPr>
          <w:p w:rsidR="002D3AB7" w:rsidRPr="004F6355" w:rsidRDefault="002D3AB7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500,00 kn</w:t>
            </w:r>
          </w:p>
        </w:tc>
        <w:tc>
          <w:tcPr>
            <w:tcW w:w="1893" w:type="dxa"/>
            <w:vAlign w:val="center"/>
          </w:tcPr>
          <w:p w:rsidR="002D3AB7" w:rsidRPr="004F6355" w:rsidRDefault="002D3AB7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250,00 kn</w:t>
            </w:r>
          </w:p>
        </w:tc>
      </w:tr>
      <w:tr w:rsidR="002D3AB7" w:rsidRPr="004F6355" w:rsidTr="0028451F">
        <w:trPr>
          <w:trHeight w:val="371"/>
        </w:trPr>
        <w:tc>
          <w:tcPr>
            <w:tcW w:w="1965" w:type="dxa"/>
          </w:tcPr>
          <w:p w:rsidR="002D3AB7" w:rsidRPr="004F6355" w:rsidRDefault="002D3AB7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2D3AB7" w:rsidRPr="004F6355" w:rsidRDefault="002D3AB7" w:rsidP="0038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D3AB7" w:rsidRPr="004F6355" w:rsidRDefault="002D3AB7" w:rsidP="0038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2D3AB7" w:rsidRPr="004F6355" w:rsidRDefault="002D3AB7" w:rsidP="0038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B7" w:rsidRPr="004F6355" w:rsidRDefault="002D3AB7" w:rsidP="004F6355">
      <w:pPr>
        <w:pStyle w:val="Heading3"/>
        <w:shd w:val="clear" w:color="auto" w:fill="FFFFFF"/>
        <w:spacing w:before="0" w:beforeAutospacing="0" w:after="180" w:afterAutospacing="0"/>
        <w:rPr>
          <w:color w:val="252525"/>
          <w:sz w:val="24"/>
          <w:szCs w:val="24"/>
        </w:rPr>
      </w:pPr>
    </w:p>
    <w:p w:rsidR="00F1455B" w:rsidRPr="00B107C9" w:rsidRDefault="00F1455B" w:rsidP="00B107C9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7871" w:type="dxa"/>
        <w:tblInd w:w="-601" w:type="dxa"/>
        <w:tblLayout w:type="fixed"/>
        <w:tblLook w:val="04A0"/>
      </w:tblPr>
      <w:tblGrid>
        <w:gridCol w:w="1943"/>
        <w:gridCol w:w="1864"/>
        <w:gridCol w:w="1860"/>
        <w:gridCol w:w="2010"/>
        <w:gridCol w:w="194"/>
      </w:tblGrid>
      <w:tr w:rsidR="004F6355" w:rsidRPr="004F6355" w:rsidTr="0028451F">
        <w:trPr>
          <w:trHeight w:val="925"/>
        </w:trPr>
        <w:tc>
          <w:tcPr>
            <w:tcW w:w="3807" w:type="dxa"/>
            <w:gridSpan w:val="2"/>
            <w:vAlign w:val="center"/>
          </w:tcPr>
          <w:p w:rsidR="004F6355" w:rsidRPr="004F6355" w:rsidRDefault="004F6355" w:rsidP="000D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Noćenje u smještajnom</w:t>
            </w:r>
          </w:p>
          <w:p w:rsidR="004F6355" w:rsidRDefault="004F6355" w:rsidP="000D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(ugostiteljskom ) objektu</w:t>
            </w:r>
          </w:p>
          <w:p w:rsidR="000D6833" w:rsidRPr="004F6355" w:rsidRDefault="000D6833" w:rsidP="000D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po noćenju)</w:t>
            </w:r>
          </w:p>
        </w:tc>
        <w:tc>
          <w:tcPr>
            <w:tcW w:w="4064" w:type="dxa"/>
            <w:gridSpan w:val="3"/>
          </w:tcPr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55" w:rsidRDefault="004F6355" w:rsidP="000D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Noćenje u smještajnom objektu-                    kampovi</w:t>
            </w:r>
          </w:p>
          <w:p w:rsidR="000D6833" w:rsidRPr="004F6355" w:rsidRDefault="000D6833" w:rsidP="000D6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 noćenju)</w:t>
            </w:r>
          </w:p>
        </w:tc>
      </w:tr>
      <w:tr w:rsidR="004F6355" w:rsidRPr="004F6355" w:rsidTr="0028451F">
        <w:trPr>
          <w:trHeight w:val="859"/>
        </w:trPr>
        <w:tc>
          <w:tcPr>
            <w:tcW w:w="1943" w:type="dxa"/>
            <w:vAlign w:val="center"/>
          </w:tcPr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1. travnja.- 30.rujna</w:t>
            </w:r>
          </w:p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(sezona)</w:t>
            </w:r>
          </w:p>
        </w:tc>
        <w:tc>
          <w:tcPr>
            <w:tcW w:w="1863" w:type="dxa"/>
            <w:vAlign w:val="center"/>
          </w:tcPr>
          <w:p w:rsidR="004F6355" w:rsidRPr="004F6355" w:rsidRDefault="004F6355" w:rsidP="004F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1.listopada- 31. ožujka</w:t>
            </w:r>
          </w:p>
        </w:tc>
        <w:tc>
          <w:tcPr>
            <w:tcW w:w="1860" w:type="dxa"/>
            <w:vAlign w:val="center"/>
          </w:tcPr>
          <w:p w:rsidR="004F6355" w:rsidRPr="004F6355" w:rsidRDefault="004F6355" w:rsidP="0038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1.travnja.-30.rujna</w:t>
            </w:r>
          </w:p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(sezona)</w:t>
            </w:r>
          </w:p>
        </w:tc>
        <w:tc>
          <w:tcPr>
            <w:tcW w:w="2204" w:type="dxa"/>
            <w:gridSpan w:val="2"/>
            <w:vAlign w:val="center"/>
          </w:tcPr>
          <w:p w:rsidR="004F6355" w:rsidRPr="004F6355" w:rsidRDefault="004F6355" w:rsidP="0038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1.listopada- 31. ožujka</w:t>
            </w:r>
          </w:p>
        </w:tc>
      </w:tr>
      <w:tr w:rsidR="004F6355" w:rsidRPr="004F6355" w:rsidTr="0028451F">
        <w:trPr>
          <w:trHeight w:val="429"/>
        </w:trPr>
        <w:tc>
          <w:tcPr>
            <w:tcW w:w="1943" w:type="dxa"/>
            <w:vAlign w:val="center"/>
          </w:tcPr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10,00 kn</w:t>
            </w:r>
          </w:p>
        </w:tc>
        <w:tc>
          <w:tcPr>
            <w:tcW w:w="1863" w:type="dxa"/>
            <w:vAlign w:val="center"/>
          </w:tcPr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7,00 kn</w:t>
            </w:r>
          </w:p>
        </w:tc>
        <w:tc>
          <w:tcPr>
            <w:tcW w:w="1860" w:type="dxa"/>
            <w:vAlign w:val="center"/>
          </w:tcPr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8,00 kn</w:t>
            </w:r>
          </w:p>
        </w:tc>
        <w:tc>
          <w:tcPr>
            <w:tcW w:w="2204" w:type="dxa"/>
            <w:gridSpan w:val="2"/>
            <w:vAlign w:val="center"/>
          </w:tcPr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5,00 kn</w:t>
            </w:r>
          </w:p>
        </w:tc>
      </w:tr>
      <w:tr w:rsidR="004F6355" w:rsidRPr="004F6355" w:rsidTr="0028451F">
        <w:trPr>
          <w:trHeight w:val="453"/>
        </w:trPr>
        <w:tc>
          <w:tcPr>
            <w:tcW w:w="1943" w:type="dxa"/>
          </w:tcPr>
          <w:p w:rsidR="004F6355" w:rsidRPr="004F6355" w:rsidRDefault="004F6355" w:rsidP="0038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4F6355" w:rsidRPr="004F6355" w:rsidRDefault="004F6355" w:rsidP="0038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F6355" w:rsidRPr="004F6355" w:rsidRDefault="004F6355" w:rsidP="0038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4F6355" w:rsidRPr="004F6355" w:rsidRDefault="004F6355" w:rsidP="0038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55" w:rsidRPr="004F6355" w:rsidTr="0028451F">
        <w:trPr>
          <w:gridAfter w:val="1"/>
          <w:wAfter w:w="194" w:type="dxa"/>
          <w:trHeight w:val="1399"/>
        </w:trPr>
        <w:tc>
          <w:tcPr>
            <w:tcW w:w="7677" w:type="dxa"/>
            <w:gridSpan w:val="4"/>
            <w:vAlign w:val="center"/>
          </w:tcPr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Turistička pristojba za vlasnike kuće, stana ili apartmana za odmor u godišnjem paušalnom iznosu: 2021. godina</w:t>
            </w:r>
          </w:p>
          <w:p w:rsidR="004F6355" w:rsidRPr="004F6355" w:rsidRDefault="004F6355" w:rsidP="00385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355" w:rsidRPr="004F6355" w:rsidTr="0028451F">
        <w:trPr>
          <w:gridAfter w:val="1"/>
          <w:wAfter w:w="194" w:type="dxa"/>
          <w:trHeight w:val="344"/>
        </w:trPr>
        <w:tc>
          <w:tcPr>
            <w:tcW w:w="7677" w:type="dxa"/>
            <w:gridSpan w:val="4"/>
          </w:tcPr>
          <w:p w:rsidR="004F6355" w:rsidRPr="004F6355" w:rsidRDefault="004F6355" w:rsidP="004F635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prvi član 120,00 kn </w:t>
            </w:r>
          </w:p>
        </w:tc>
      </w:tr>
      <w:tr w:rsidR="004F6355" w:rsidRPr="004F6355" w:rsidTr="0028451F">
        <w:trPr>
          <w:gridAfter w:val="1"/>
          <w:wAfter w:w="194" w:type="dxa"/>
          <w:trHeight w:val="357"/>
        </w:trPr>
        <w:tc>
          <w:tcPr>
            <w:tcW w:w="7677" w:type="dxa"/>
            <w:gridSpan w:val="4"/>
          </w:tcPr>
          <w:p w:rsidR="004F6355" w:rsidRPr="004F6355" w:rsidRDefault="004F6355" w:rsidP="004F635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>drugi član 120,00 kn</w:t>
            </w:r>
          </w:p>
        </w:tc>
      </w:tr>
      <w:tr w:rsidR="004F6355" w:rsidRPr="004F6355" w:rsidTr="0028451F">
        <w:trPr>
          <w:gridAfter w:val="1"/>
          <w:wAfter w:w="194" w:type="dxa"/>
          <w:trHeight w:val="357"/>
        </w:trPr>
        <w:tc>
          <w:tcPr>
            <w:tcW w:w="7677" w:type="dxa"/>
            <w:gridSpan w:val="4"/>
          </w:tcPr>
          <w:p w:rsidR="004F6355" w:rsidRPr="004F6355" w:rsidRDefault="004F6355" w:rsidP="004F635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svakog sljedećeg člana 50,00 kn </w:t>
            </w:r>
          </w:p>
        </w:tc>
      </w:tr>
    </w:tbl>
    <w:p w:rsidR="004F6355" w:rsidRDefault="004F6355" w:rsidP="004F6355">
      <w:pPr>
        <w:rPr>
          <w:rFonts w:ascii="Times New Roman" w:hAnsi="Times New Roman" w:cs="Times New Roman"/>
          <w:sz w:val="24"/>
          <w:szCs w:val="24"/>
        </w:rPr>
      </w:pPr>
      <w:r w:rsidRPr="004F6355">
        <w:rPr>
          <w:rFonts w:ascii="Times New Roman" w:hAnsi="Times New Roman" w:cs="Times New Roman"/>
          <w:sz w:val="24"/>
          <w:szCs w:val="24"/>
        </w:rPr>
        <w:t>Godišnji paušalni iznos za vlasnike kuća, stana ili apartmana za odmor uplaćuje se</w:t>
      </w:r>
      <w:r w:rsidR="000D6833">
        <w:rPr>
          <w:rFonts w:ascii="Times New Roman" w:hAnsi="Times New Roman" w:cs="Times New Roman"/>
          <w:sz w:val="24"/>
          <w:szCs w:val="24"/>
        </w:rPr>
        <w:t xml:space="preserve"> najkasnije do 15. srpnja 2021, nakon toga obračunava se po noćenju, ali umanjena za 70%. Ovakva vrsta naplate odnosi se samo na državljane članica zemalja Europske unije. </w:t>
      </w:r>
    </w:p>
    <w:p w:rsidR="004F6355" w:rsidRDefault="004F6355" w:rsidP="004F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6355">
        <w:rPr>
          <w:rFonts w:ascii="Times New Roman" w:hAnsi="Times New Roman" w:cs="Times New Roman"/>
          <w:b/>
          <w:sz w:val="24"/>
          <w:szCs w:val="24"/>
        </w:rPr>
        <w:t>Turistička članarina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355" w:rsidRPr="004F6355" w:rsidRDefault="004F6355" w:rsidP="004F6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članarina obračunava se za glavne i pomoćne krevete. Za privatne iznajmljivače koji pružaju ugostiteljske usluge u domaćinstvu članarina iznosi 45,00 kn/glavni krevet, a pomoćni </w:t>
      </w:r>
      <w:r w:rsidR="00C45B74">
        <w:rPr>
          <w:rFonts w:ascii="Times New Roman" w:hAnsi="Times New Roman" w:cs="Times New Roman"/>
          <w:sz w:val="24"/>
          <w:szCs w:val="24"/>
        </w:rPr>
        <w:t xml:space="preserve">kreveti </w:t>
      </w:r>
      <w:r>
        <w:rPr>
          <w:rFonts w:ascii="Times New Roman" w:hAnsi="Times New Roman" w:cs="Times New Roman"/>
          <w:sz w:val="24"/>
          <w:szCs w:val="24"/>
        </w:rPr>
        <w:t xml:space="preserve">su umanjeni za 50% ( 22,50 kn). Primjer: imate 4 glavna + 2 pomoćna, zaduženje turističke članarine iznosi 225,00 kn. </w:t>
      </w:r>
    </w:p>
    <w:p w:rsidR="004F6355" w:rsidRPr="004F6355" w:rsidRDefault="004F6355" w:rsidP="004F6355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F635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45,00 kn u domaćinstvima;</w:t>
      </w:r>
    </w:p>
    <w:p w:rsidR="004F6355" w:rsidRPr="004F6355" w:rsidRDefault="004F6355" w:rsidP="004F6355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4F635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30,00 kn u OPG-ovima;</w:t>
      </w:r>
    </w:p>
    <w:p w:rsidR="004F6355" w:rsidRPr="004F6355" w:rsidRDefault="004F6355" w:rsidP="004F6355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35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80,00 kn po smještajnoj jedinici kampa,</w:t>
      </w:r>
      <w:r w:rsidRPr="004F63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kamp odmorišta i kamp odmorišta robinzonski smještaj u domaćinstvu, </w:t>
      </w:r>
    </w:p>
    <w:p w:rsidR="004F6355" w:rsidRPr="004F6355" w:rsidRDefault="004F6355" w:rsidP="004F6355">
      <w:pPr>
        <w:pStyle w:val="ListParagraph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35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60,00 kn za jedinice jednakih vrsta na OPG-ovima</w:t>
      </w:r>
    </w:p>
    <w:p w:rsidR="004F6355" w:rsidRDefault="004F6355" w:rsidP="004F6355">
      <w:pPr>
        <w:pStyle w:val="NormalWeb"/>
        <w:shd w:val="clear" w:color="auto" w:fill="FFFFFF"/>
      </w:pPr>
      <w:r w:rsidRPr="004F6355">
        <w:t xml:space="preserve">Obračun </w:t>
      </w:r>
      <w:r w:rsidR="00E77F05">
        <w:t xml:space="preserve">turističke </w:t>
      </w:r>
      <w:r w:rsidRPr="004F6355">
        <w:t xml:space="preserve">članarine </w:t>
      </w:r>
      <w:r w:rsidR="00E77F05">
        <w:t>dostavlja se</w:t>
      </w:r>
      <w:r w:rsidRPr="004F6355">
        <w:t xml:space="preserve"> nadležnoj Poreznoj upravi na Obrascu </w:t>
      </w:r>
      <w:r w:rsidRPr="004F6355">
        <w:rPr>
          <w:b/>
        </w:rPr>
        <w:t>TZ 2</w:t>
      </w:r>
      <w:r w:rsidRPr="004F6355">
        <w:t xml:space="preserve"> do 15. siječnja tekuće godine za prethodnu godinu, a </w:t>
      </w:r>
      <w:r w:rsidR="00E77F05">
        <w:rPr>
          <w:rStyle w:val="Strong"/>
        </w:rPr>
        <w:t>plaća se</w:t>
      </w:r>
      <w:r w:rsidRPr="004F6355">
        <w:rPr>
          <w:rStyle w:val="Strong"/>
        </w:rPr>
        <w:t xml:space="preserve"> jednokratno do 31. srpnj</w:t>
      </w:r>
      <w:r w:rsidRPr="004F6355">
        <w:rPr>
          <w:b/>
        </w:rPr>
        <w:t>a ili u tri jednaka</w:t>
      </w:r>
      <w:r w:rsidRPr="004F6355">
        <w:t xml:space="preserve"> obroka s dospijećem plaćanja prvog obroka do 31. srpnja, a ostalih do kraja kolovoza i rujna. </w:t>
      </w:r>
    </w:p>
    <w:p w:rsidR="00E77F05" w:rsidRPr="004F6355" w:rsidRDefault="00E77F05" w:rsidP="00E77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Paušalni porez</w:t>
      </w:r>
    </w:p>
    <w:p w:rsidR="00E77F05" w:rsidRPr="004F6355" w:rsidRDefault="00E77F05" w:rsidP="00E77F05">
      <w:pPr>
        <w:pStyle w:val="bold"/>
      </w:pPr>
      <w:r w:rsidRPr="004F6355">
        <w:t>Paušalni porez na iznajmljivanje na području op</w:t>
      </w:r>
      <w:r w:rsidR="00961B80">
        <w:t>ćine Ston za 2022</w:t>
      </w:r>
      <w:r w:rsidR="00B75275">
        <w:t xml:space="preserve">. godinu ostaje kao i prethodnih godina! </w:t>
      </w:r>
    </w:p>
    <w:p w:rsidR="00E77F05" w:rsidRPr="004F6355" w:rsidRDefault="00E77F05" w:rsidP="00E77F05">
      <w:pPr>
        <w:pStyle w:val="bold"/>
      </w:pPr>
      <w:r w:rsidRPr="004F6355">
        <w:t>Paušalni p</w:t>
      </w:r>
      <w:r w:rsidR="00961B80">
        <w:t>orez plaća se kvartalno, a</w:t>
      </w:r>
      <w:r w:rsidRPr="004F6355">
        <w:t xml:space="preserve"> dospijeće plaćanja prve rata poreza plaća se do 31. ožujka, druga do 30. lipnja, a treća i četvrta se plaćaju do 30. rujna odnosno 31. prosinca. </w:t>
      </w:r>
    </w:p>
    <w:p w:rsidR="00E77F05" w:rsidRPr="00961B80" w:rsidRDefault="00E77F05" w:rsidP="00961B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6355">
        <w:rPr>
          <w:rFonts w:ascii="Times New Roman" w:hAnsi="Times New Roman" w:cs="Times New Roman"/>
          <w:sz w:val="24"/>
          <w:szCs w:val="24"/>
        </w:rPr>
        <w:t xml:space="preserve">Izmjene i obavijesti vezane za privatne iznajmljivače možete pratiti na našoj web stranici </w:t>
      </w:r>
      <w:hyperlink r:id="rId10" w:history="1">
        <w:r w:rsidRPr="004F6355">
          <w:rPr>
            <w:rStyle w:val="Hyperlink"/>
            <w:rFonts w:ascii="Times New Roman" w:hAnsi="Times New Roman" w:cs="Times New Roman"/>
            <w:sz w:val="24"/>
            <w:szCs w:val="24"/>
          </w:rPr>
          <w:t>www.ston.hr</w:t>
        </w:r>
      </w:hyperlink>
      <w:r w:rsidRPr="004F63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6355">
        <w:rPr>
          <w:rFonts w:ascii="Times New Roman" w:hAnsi="Times New Roman" w:cs="Times New Roman"/>
          <w:sz w:val="24"/>
          <w:szCs w:val="24"/>
        </w:rPr>
        <w:t xml:space="preserve">pod kutkom za iznajmljivače ili pod novosti. </w:t>
      </w:r>
    </w:p>
    <w:p w:rsidR="004F6355" w:rsidRPr="004F6355" w:rsidRDefault="004F6355" w:rsidP="004F6355">
      <w:pPr>
        <w:pStyle w:val="bold"/>
        <w:rPr>
          <w:color w:val="FF0000"/>
        </w:rPr>
      </w:pPr>
      <w:r w:rsidRPr="004F6355">
        <w:rPr>
          <w:shd w:val="clear" w:color="auto" w:fill="FFFFFF"/>
        </w:rPr>
        <w:t> </w:t>
      </w:r>
      <w:r w:rsidRPr="004F6355">
        <w:rPr>
          <w:b/>
          <w:bCs/>
        </w:rPr>
        <w:t>EVIDENCIJA RAČUNA</w:t>
      </w:r>
    </w:p>
    <w:p w:rsidR="004F6355" w:rsidRPr="004F6355" w:rsidRDefault="004F6355" w:rsidP="004F6355">
      <w:pPr>
        <w:pStyle w:val="bold"/>
      </w:pPr>
      <w:r w:rsidRPr="004F6355">
        <w:t>Privatni iznajmljivači dužni su, kao i prethodnih godina, izdavati račune za svaku pruženu uslugu gostu . Račun za obavljenu uslugu treba obavezno sadržavati:</w:t>
      </w:r>
    </w:p>
    <w:p w:rsidR="004F6355" w:rsidRPr="004F6355" w:rsidRDefault="004F6355" w:rsidP="004F6355">
      <w:pPr>
        <w:pStyle w:val="bold"/>
        <w:numPr>
          <w:ilvl w:val="0"/>
          <w:numId w:val="11"/>
        </w:numPr>
      </w:pPr>
      <w:r w:rsidRPr="004F6355">
        <w:t xml:space="preserve">ime i prezime, adresu i </w:t>
      </w:r>
      <w:proofErr w:type="spellStart"/>
      <w:r w:rsidRPr="004F6355">
        <w:t>oib</w:t>
      </w:r>
      <w:proofErr w:type="spellEnd"/>
      <w:r w:rsidRPr="004F6355">
        <w:t xml:space="preserve"> iznajmljivača</w:t>
      </w:r>
    </w:p>
    <w:p w:rsidR="004F6355" w:rsidRPr="004F6355" w:rsidRDefault="004F6355" w:rsidP="004F6355">
      <w:pPr>
        <w:pStyle w:val="bold"/>
        <w:numPr>
          <w:ilvl w:val="0"/>
          <w:numId w:val="11"/>
        </w:numPr>
      </w:pPr>
      <w:r w:rsidRPr="004F6355">
        <w:t>datum izdavanja računa</w:t>
      </w:r>
    </w:p>
    <w:p w:rsidR="004F6355" w:rsidRPr="004F6355" w:rsidRDefault="004F6355" w:rsidP="004F6355">
      <w:pPr>
        <w:pStyle w:val="bold"/>
        <w:numPr>
          <w:ilvl w:val="0"/>
          <w:numId w:val="11"/>
        </w:numPr>
      </w:pPr>
      <w:r w:rsidRPr="004F6355">
        <w:lastRenderedPageBreak/>
        <w:t>broj računa</w:t>
      </w:r>
    </w:p>
    <w:p w:rsidR="004F6355" w:rsidRPr="004F6355" w:rsidRDefault="004F6355" w:rsidP="004F6355">
      <w:pPr>
        <w:pStyle w:val="bold"/>
        <w:numPr>
          <w:ilvl w:val="0"/>
          <w:numId w:val="11"/>
        </w:numPr>
      </w:pPr>
      <w:r w:rsidRPr="004F6355">
        <w:t>ime i prezime gosta</w:t>
      </w:r>
    </w:p>
    <w:p w:rsidR="004F6355" w:rsidRPr="004F6355" w:rsidRDefault="004F6355" w:rsidP="004F6355">
      <w:pPr>
        <w:pStyle w:val="bold"/>
        <w:numPr>
          <w:ilvl w:val="0"/>
          <w:numId w:val="11"/>
        </w:numPr>
      </w:pPr>
      <w:r w:rsidRPr="004F6355">
        <w:t>opis, cijenu i ukupan iznos pružene usluge</w:t>
      </w:r>
    </w:p>
    <w:p w:rsidR="004F6355" w:rsidRPr="004F6355" w:rsidRDefault="004F6355" w:rsidP="004F6355">
      <w:pPr>
        <w:pStyle w:val="bold"/>
        <w:numPr>
          <w:ilvl w:val="0"/>
          <w:numId w:val="11"/>
        </w:numPr>
      </w:pPr>
      <w:r w:rsidRPr="004F6355">
        <w:t>potpis izdavatelja računa</w:t>
      </w:r>
    </w:p>
    <w:p w:rsidR="004F6355" w:rsidRPr="004F6355" w:rsidRDefault="004F6355" w:rsidP="004F6355">
      <w:pPr>
        <w:pStyle w:val="bold"/>
      </w:pPr>
      <w:r w:rsidRPr="004F6355">
        <w:t>Račun se izdaje u dva primjerka, od kojih original ide gostu, a drugi primjerak ostaje iznajmljivaču.</w:t>
      </w:r>
    </w:p>
    <w:p w:rsidR="004F6355" w:rsidRPr="004F6355" w:rsidRDefault="004F6355" w:rsidP="004F6355">
      <w:pPr>
        <w:pStyle w:val="bold"/>
      </w:pPr>
      <w:r w:rsidRPr="004F6355">
        <w:t xml:space="preserve"> Svaki iznajmljivač dužan je voditi  knjigu </w:t>
      </w:r>
      <w:r w:rsidRPr="004F6355">
        <w:rPr>
          <w:b/>
        </w:rPr>
        <w:t>EVIDENCIJA PROMETA</w:t>
      </w:r>
      <w:r w:rsidRPr="004F6355">
        <w:t>, koja se može kupiti u papirnicama i u koju se upisuju svi izdani i naplaćeni računi i to kronološki prema datumu izdavanja. Iznajmljivač koji u tekućoj kalendarskoj godini, na temelju podataka iz knjige Evidencije prometa, ostvari prihod iznad 300.000,00 kuna, postaje obveznik upisa u sustav PDV-a, čime mu prestaje mogućnost utvrđivanja i plaćanja godišnjeg paušalnog poreza i prireza na dohodak.</w:t>
      </w:r>
    </w:p>
    <w:p w:rsidR="0009518D" w:rsidRPr="00B107C9" w:rsidRDefault="0009518D">
      <w:pPr>
        <w:rPr>
          <w:rFonts w:ascii="Times New Roman" w:hAnsi="Times New Roman" w:cs="Times New Roman"/>
          <w:sz w:val="24"/>
          <w:szCs w:val="24"/>
        </w:rPr>
      </w:pPr>
    </w:p>
    <w:sectPr w:rsidR="0009518D" w:rsidRPr="00B107C9" w:rsidSect="0009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2C3"/>
    <w:multiLevelType w:val="multilevel"/>
    <w:tmpl w:val="D688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E56"/>
    <w:multiLevelType w:val="multilevel"/>
    <w:tmpl w:val="DE526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71430"/>
    <w:multiLevelType w:val="hybridMultilevel"/>
    <w:tmpl w:val="9B98B5F8"/>
    <w:lvl w:ilvl="0" w:tplc="84728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1D5A"/>
    <w:multiLevelType w:val="hybridMultilevel"/>
    <w:tmpl w:val="900A5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5BA4"/>
    <w:multiLevelType w:val="multilevel"/>
    <w:tmpl w:val="DD824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47A86"/>
    <w:multiLevelType w:val="hybridMultilevel"/>
    <w:tmpl w:val="727C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32C5F"/>
    <w:multiLevelType w:val="multilevel"/>
    <w:tmpl w:val="F26A5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E60F4"/>
    <w:multiLevelType w:val="multilevel"/>
    <w:tmpl w:val="6966E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43ED5"/>
    <w:multiLevelType w:val="multilevel"/>
    <w:tmpl w:val="3F32A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77839"/>
    <w:multiLevelType w:val="multilevel"/>
    <w:tmpl w:val="B734D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D1860"/>
    <w:multiLevelType w:val="multilevel"/>
    <w:tmpl w:val="9DE25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107C9"/>
    <w:rsid w:val="0009518D"/>
    <w:rsid w:val="000D6833"/>
    <w:rsid w:val="00176D39"/>
    <w:rsid w:val="0028451F"/>
    <w:rsid w:val="002D3AB7"/>
    <w:rsid w:val="004550F5"/>
    <w:rsid w:val="004F6355"/>
    <w:rsid w:val="006200CD"/>
    <w:rsid w:val="0065125D"/>
    <w:rsid w:val="006A1CA4"/>
    <w:rsid w:val="006F4FCB"/>
    <w:rsid w:val="00927A3A"/>
    <w:rsid w:val="00961B80"/>
    <w:rsid w:val="009655BB"/>
    <w:rsid w:val="00AA5D1D"/>
    <w:rsid w:val="00B107C9"/>
    <w:rsid w:val="00B75275"/>
    <w:rsid w:val="00C45B74"/>
    <w:rsid w:val="00CF7185"/>
    <w:rsid w:val="00D55485"/>
    <w:rsid w:val="00E77F05"/>
    <w:rsid w:val="00F1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8D"/>
  </w:style>
  <w:style w:type="paragraph" w:styleId="Heading2">
    <w:name w:val="heading 2"/>
    <w:basedOn w:val="Normal"/>
    <w:link w:val="Heading2Char"/>
    <w:uiPriority w:val="9"/>
    <w:qFormat/>
    <w:rsid w:val="00B10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10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07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107C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22"/>
    <w:qFormat/>
    <w:rsid w:val="00B107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107C9"/>
    <w:rPr>
      <w:color w:val="0000FF"/>
      <w:u w:val="single"/>
    </w:rPr>
  </w:style>
  <w:style w:type="paragraph" w:customStyle="1" w:styleId="wp-caption-text">
    <w:name w:val="wp-caption-text"/>
    <w:basedOn w:val="Normal"/>
    <w:rsid w:val="00B1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B107C9"/>
    <w:rPr>
      <w:i/>
      <w:iCs/>
    </w:rPr>
  </w:style>
  <w:style w:type="paragraph" w:styleId="ListParagraph">
    <w:name w:val="List Paragraph"/>
    <w:basedOn w:val="Normal"/>
    <w:uiPriority w:val="34"/>
    <w:qFormat/>
    <w:rsid w:val="00F1455B"/>
    <w:pPr>
      <w:ind w:left="720"/>
      <w:contextualSpacing/>
    </w:pPr>
  </w:style>
  <w:style w:type="table" w:styleId="TableGrid">
    <w:name w:val="Table Grid"/>
    <w:basedOn w:val="TableNormal"/>
    <w:uiPriority w:val="59"/>
    <w:rsid w:val="002D3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">
    <w:name w:val="bold"/>
    <w:basedOn w:val="Normal"/>
    <w:rsid w:val="004F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dodatni/29983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dodatni/29983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dodatni/29982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dodatni/299825.htm" TargetMode="External"/><Relationship Id="rId10" Type="http://schemas.openxmlformats.org/officeDocument/2006/relationships/hyperlink" Target="http://www.sto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booker.hr/poboljsajte-iskustvo-gosta-u-hotelu-uz-ovih-11-jednostavnih-kor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3</cp:revision>
  <dcterms:created xsi:type="dcterms:W3CDTF">2022-05-03T07:03:00Z</dcterms:created>
  <dcterms:modified xsi:type="dcterms:W3CDTF">2022-05-03T07:13:00Z</dcterms:modified>
</cp:coreProperties>
</file>